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9F613" w14:textId="3A477F63" w:rsidR="00EF78B1" w:rsidRPr="00EF78B1" w:rsidRDefault="00EF78B1" w:rsidP="00EF78B1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EF78B1">
        <w:rPr>
          <w:rFonts w:ascii="Arial" w:eastAsia="MS Mincho" w:hAnsi="Arial"/>
          <w:b/>
          <w:noProof/>
          <w:sz w:val="24"/>
        </w:rPr>
        <w:t>3GPP TSG-</w:t>
      </w:r>
      <w:r w:rsidRPr="00EF78B1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EF78B1">
        <w:rPr>
          <w:rFonts w:ascii="Arial" w:eastAsia="MS Mincho" w:hAnsi="Arial"/>
          <w:b/>
          <w:noProof/>
          <w:sz w:val="24"/>
        </w:rPr>
        <w:t xml:space="preserve"> Meetin</w:t>
      </w:r>
      <w:r w:rsidRPr="00EF78B1">
        <w:rPr>
          <w:rFonts w:ascii="Arial" w:eastAsia="MS Mincho" w:hAnsi="Arial"/>
          <w:b/>
          <w:noProof/>
          <w:sz w:val="24"/>
          <w:lang w:eastAsia="zh-CN"/>
        </w:rPr>
        <w:t>g #106-bis-e</w:t>
      </w:r>
      <w:r w:rsidRPr="00EF78B1">
        <w:rPr>
          <w:rFonts w:ascii="Arial" w:eastAsia="MS Mincho" w:hAnsi="Arial" w:cs="Arial"/>
          <w:b/>
          <w:noProof/>
          <w:sz w:val="24"/>
          <w:szCs w:val="24"/>
        </w:rPr>
        <w:tab/>
      </w:r>
      <w:r w:rsidR="00C63FCC" w:rsidRPr="00C63FCC">
        <w:rPr>
          <w:rFonts w:ascii="Arial" w:hAnsi="Arial" w:cs="Arial"/>
          <w:b/>
          <w:noProof/>
          <w:sz w:val="24"/>
          <w:szCs w:val="24"/>
          <w:lang w:eastAsia="zh-CN"/>
        </w:rPr>
        <w:t>R4-2305487</w:t>
      </w:r>
    </w:p>
    <w:bookmarkEnd w:id="0"/>
    <w:p w14:paraId="2521F984" w14:textId="77777777" w:rsidR="00EF78B1" w:rsidRPr="00EF78B1" w:rsidRDefault="00EF78B1" w:rsidP="00EF78B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EF78B1">
        <w:rPr>
          <w:rFonts w:ascii="Arial" w:eastAsia="MS Mincho" w:hAnsi="Arial"/>
          <w:b/>
          <w:noProof/>
          <w:sz w:val="24"/>
        </w:rPr>
        <w:t>Online, 17</w:t>
      </w:r>
      <w:r w:rsidRPr="00EF78B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F78B1">
        <w:rPr>
          <w:rFonts w:ascii="Arial" w:eastAsia="MS Mincho" w:hAnsi="Arial"/>
          <w:b/>
          <w:noProof/>
          <w:sz w:val="24"/>
        </w:rPr>
        <w:t xml:space="preserve"> - 26</w:t>
      </w:r>
      <w:r w:rsidRPr="00EF78B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F78B1">
        <w:rPr>
          <w:rFonts w:ascii="Arial" w:eastAsia="MS Mincho" w:hAnsi="Arial"/>
          <w:b/>
          <w:noProof/>
          <w:sz w:val="24"/>
        </w:rPr>
        <w:t xml:space="preserve"> Apr, 2023</w:t>
      </w:r>
    </w:p>
    <w:bookmarkEnd w:id="1"/>
    <w:p w14:paraId="0985FDF3" w14:textId="66F02A67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5B15C6C2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8661B" w:rsidRPr="0028661B">
        <w:rPr>
          <w:rFonts w:ascii="Arial" w:hAnsi="Arial"/>
          <w:sz w:val="24"/>
          <w:lang w:val="en-US" w:eastAsia="zh-CN"/>
        </w:rPr>
        <w:t>Discussion on demodulation performance requirements for NR network-controlled repeaters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5754CD6A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C63FCC" w:rsidRPr="00C63FCC">
        <w:rPr>
          <w:rFonts w:ascii="Arial" w:hAnsi="Arial"/>
          <w:sz w:val="24"/>
          <w:lang w:val="pt-BR"/>
        </w:rPr>
        <w:t>5.29.6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2169350" w14:textId="1E37FFE8" w:rsidR="00DF0FD5" w:rsidRDefault="00DA5EE2" w:rsidP="00DA5EE2">
      <w:pPr>
        <w:rPr>
          <w:lang w:eastAsia="zh-CN"/>
        </w:rPr>
      </w:pPr>
      <w:r>
        <w:rPr>
          <w:lang w:eastAsia="zh-CN"/>
        </w:rPr>
        <w:t>During RAN#</w:t>
      </w:r>
      <w:r w:rsidR="00DF0FD5">
        <w:rPr>
          <w:lang w:eastAsia="zh-CN"/>
        </w:rPr>
        <w:t>98</w:t>
      </w:r>
      <w:r>
        <w:rPr>
          <w:lang w:eastAsia="zh-CN"/>
        </w:rPr>
        <w:t xml:space="preserve"> meeting, </w:t>
      </w:r>
      <w:r w:rsidR="00DF0FD5" w:rsidRPr="00DF0FD5">
        <w:rPr>
          <w:lang w:eastAsia="zh-CN"/>
        </w:rPr>
        <w:t xml:space="preserve">Revised </w:t>
      </w:r>
      <w:r w:rsidR="00661D17">
        <w:rPr>
          <w:lang w:eastAsia="zh-CN"/>
        </w:rPr>
        <w:t>W</w:t>
      </w:r>
      <w:r w:rsidR="00DF0FD5">
        <w:rPr>
          <w:lang w:eastAsia="zh-CN"/>
        </w:rPr>
        <w:t>ID</w:t>
      </w:r>
      <w:r>
        <w:rPr>
          <w:lang w:eastAsia="zh-CN"/>
        </w:rPr>
        <w:t xml:space="preserve"> </w:t>
      </w:r>
      <w:r w:rsidR="008D4AA8">
        <w:rPr>
          <w:lang w:eastAsia="zh-CN"/>
        </w:rPr>
        <w:fldChar w:fldCharType="begin"/>
      </w:r>
      <w:r w:rsidR="008D4AA8">
        <w:rPr>
          <w:lang w:eastAsia="zh-CN"/>
        </w:rPr>
        <w:instrText xml:space="preserve"> REF _Ref132083827 \r \h </w:instrText>
      </w:r>
      <w:r w:rsidR="008D4AA8">
        <w:rPr>
          <w:lang w:eastAsia="zh-CN"/>
        </w:rPr>
      </w:r>
      <w:r w:rsidR="008D4AA8">
        <w:rPr>
          <w:lang w:eastAsia="zh-CN"/>
        </w:rPr>
        <w:fldChar w:fldCharType="separate"/>
      </w:r>
      <w:r w:rsidR="008D4AA8">
        <w:rPr>
          <w:lang w:eastAsia="zh-CN"/>
        </w:rPr>
        <w:t>[1</w:t>
      </w:r>
      <w:r w:rsidR="008D4AA8">
        <w:rPr>
          <w:lang w:eastAsia="zh-CN"/>
        </w:rPr>
        <w:t>]</w:t>
      </w:r>
      <w:r w:rsidR="008D4AA8"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DF0FD5" w:rsidRPr="00DF0FD5">
        <w:rPr>
          <w:lang w:eastAsia="zh-CN"/>
        </w:rPr>
        <w:t>on NR network-controlled repeaters</w:t>
      </w:r>
      <w:r w:rsidRPr="004B565E">
        <w:rPr>
          <w:lang w:eastAsia="zh-CN"/>
        </w:rPr>
        <w:t xml:space="preserve"> was approved</w:t>
      </w:r>
      <w:r w:rsidR="00DF0FD5">
        <w:rPr>
          <w:lang w:eastAsia="zh-CN"/>
        </w:rPr>
        <w:t xml:space="preserve"> and there is </w:t>
      </w:r>
      <w:r w:rsidR="00DF0FD5" w:rsidRPr="00DF0FD5">
        <w:rPr>
          <w:lang w:eastAsia="zh-CN"/>
        </w:rPr>
        <w:t xml:space="preserve">NCR-MT </w:t>
      </w:r>
      <w:r w:rsidR="00DF0FD5">
        <w:rPr>
          <w:lang w:eastAsia="zh-CN"/>
        </w:rPr>
        <w:t>demodulation requirements to be defined</w:t>
      </w:r>
      <w:r w:rsidR="00DF0FD5">
        <w:rPr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F0FD5" w:rsidRPr="00DF0FD5" w14:paraId="73D7D901" w14:textId="77777777" w:rsidTr="00DF0FD5">
        <w:tc>
          <w:tcPr>
            <w:tcW w:w="10456" w:type="dxa"/>
          </w:tcPr>
          <w:p w14:paraId="3A05CD2B" w14:textId="77777777" w:rsidR="00DF0FD5" w:rsidRPr="00DF0FD5" w:rsidRDefault="00DF0FD5" w:rsidP="00DF0FD5">
            <w:pPr>
              <w:spacing w:before="120" w:after="120"/>
              <w:rPr>
                <w:rFonts w:eastAsia="Yu Mincho"/>
                <w:i/>
                <w:lang w:val="en-US" w:eastAsia="zh-CN"/>
              </w:rPr>
            </w:pPr>
            <w:r w:rsidRPr="00DF0FD5">
              <w:rPr>
                <w:rFonts w:eastAsia="Yu Mincho"/>
                <w:i/>
                <w:lang w:val="en-US" w:eastAsia="zh-CN"/>
              </w:rPr>
              <w:t>Study and define the RF conformance testing requirements and EMC requirements of NCR if necessary [RAN4]</w:t>
            </w:r>
          </w:p>
          <w:p w14:paraId="0B9CC00B" w14:textId="77777777" w:rsidR="00DF0FD5" w:rsidRPr="00DF0FD5" w:rsidRDefault="00DF0FD5" w:rsidP="00DF0FD5">
            <w:pPr>
              <w:spacing w:before="120" w:after="120"/>
              <w:rPr>
                <w:rFonts w:eastAsia="Yu Mincho"/>
                <w:i/>
                <w:lang w:val="en-US" w:eastAsia="zh-CN"/>
              </w:rPr>
            </w:pPr>
            <w:r w:rsidRPr="00DF0FD5">
              <w:rPr>
                <w:rFonts w:eastAsia="Yu Mincho"/>
                <w:i/>
                <w:lang w:val="en-US" w:eastAsia="zh-CN"/>
              </w:rPr>
              <w:t>Study and define the RRM performance requirements of NCR-MT if necessary [RAN4]</w:t>
            </w:r>
          </w:p>
          <w:p w14:paraId="17801C2C" w14:textId="77777777" w:rsidR="00DF0FD5" w:rsidRPr="00DF0FD5" w:rsidRDefault="00DF0FD5" w:rsidP="00DF0FD5">
            <w:pPr>
              <w:spacing w:before="120" w:after="120"/>
              <w:rPr>
                <w:rFonts w:eastAsia="Yu Mincho"/>
                <w:i/>
                <w:lang w:val="en-US" w:eastAsia="zh-CN"/>
              </w:rPr>
            </w:pPr>
            <w:r w:rsidRPr="00DF0FD5">
              <w:rPr>
                <w:rFonts w:eastAsia="Yu Mincho"/>
                <w:i/>
                <w:lang w:val="en-US" w:eastAsia="zh-CN"/>
              </w:rPr>
              <w:t>Define the demodulation performance requirements for C-link of NCR-MT [RAN4]</w:t>
            </w:r>
          </w:p>
          <w:p w14:paraId="28C583FA" w14:textId="77777777" w:rsidR="00DF0FD5" w:rsidRPr="00DF0FD5" w:rsidRDefault="00DF0FD5" w:rsidP="00DF0FD5">
            <w:pPr>
              <w:spacing w:before="120" w:after="120"/>
              <w:rPr>
                <w:rFonts w:eastAsia="Yu Mincho"/>
                <w:i/>
                <w:lang w:val="en-US" w:eastAsia="zh-CN"/>
              </w:rPr>
            </w:pPr>
            <w:r w:rsidRPr="00DF0FD5">
              <w:rPr>
                <w:rFonts w:eastAsia="Yu Mincho"/>
                <w:i/>
                <w:lang w:val="en-US" w:eastAsia="zh-CN"/>
              </w:rPr>
              <w:t>Note-1: The existing requirements defined in RAN4 can be reused if applicable.</w:t>
            </w:r>
          </w:p>
          <w:p w14:paraId="0D14D90F" w14:textId="010A8A44" w:rsidR="00DF0FD5" w:rsidRPr="00DF0FD5" w:rsidRDefault="00DF0FD5" w:rsidP="00DF0FD5">
            <w:pPr>
              <w:spacing w:before="120" w:after="120"/>
              <w:rPr>
                <w:rFonts w:eastAsiaTheme="minorEastAsia"/>
                <w:i/>
                <w:lang w:eastAsia="zh-CN"/>
              </w:rPr>
            </w:pPr>
            <w:r w:rsidRPr="00DF0FD5">
              <w:rPr>
                <w:rFonts w:eastAsia="Yu Mincho"/>
                <w:i/>
                <w:lang w:val="en-US" w:eastAsia="zh-CN"/>
              </w:rPr>
              <w:t>Note-2: The demodulation requirements for NCR-MT are expected to be based on a subset of the UE demodulation requirements in 38.101-4 with some adaptations for e.g. conformance testing procedure and FRCs that are similar to IAB-MT.</w:t>
            </w:r>
          </w:p>
        </w:tc>
      </w:tr>
    </w:tbl>
    <w:p w14:paraId="6EAC936A" w14:textId="77777777" w:rsidR="00DF0FD5" w:rsidRDefault="00DF0FD5" w:rsidP="00DA5EE2">
      <w:pPr>
        <w:rPr>
          <w:lang w:eastAsia="zh-CN"/>
        </w:rPr>
      </w:pPr>
    </w:p>
    <w:p w14:paraId="760A1E0C" w14:textId="471E40E6" w:rsidR="00DA5EE2" w:rsidRPr="004B565E" w:rsidRDefault="00DA5EE2" w:rsidP="00DA5EE2">
      <w:pPr>
        <w:rPr>
          <w:lang w:val="en-US" w:eastAsia="zh-CN"/>
        </w:rPr>
      </w:pPr>
      <w:r w:rsidRPr="004B565E">
        <w:rPr>
          <w:lang w:val="en-US" w:eastAsia="zh-CN"/>
        </w:rPr>
        <w:t xml:space="preserve">In this contribution, we share our views about </w:t>
      </w:r>
      <w:r w:rsidR="00DF0FD5" w:rsidRPr="00DF0FD5">
        <w:rPr>
          <w:lang w:val="en-US" w:eastAsia="zh-CN"/>
        </w:rPr>
        <w:t>demodulation performance requirements for NR network-controlled repeaters</w:t>
      </w:r>
      <w:r w:rsidRPr="004B565E">
        <w:rPr>
          <w:lang w:val="en-US" w:eastAsia="zh-CN"/>
        </w:rPr>
        <w:t>.</w:t>
      </w:r>
    </w:p>
    <w:p w14:paraId="4B381C34" w14:textId="6F0CA3AF" w:rsidR="00EA7C2F" w:rsidRDefault="00EA7C2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6B75B0D8" w14:textId="2713B375" w:rsidR="00DF0FD5" w:rsidRDefault="00DF0FD5" w:rsidP="00DF0FD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scope</w:t>
      </w:r>
    </w:p>
    <w:p w14:paraId="4C2BA72A" w14:textId="6FEF6266" w:rsidR="00DF0FD5" w:rsidRDefault="00DF0FD5" w:rsidP="00DF0FD5">
      <w:pPr>
        <w:rPr>
          <w:lang w:val="en-US" w:eastAsia="zh-CN"/>
        </w:rPr>
      </w:pPr>
      <w:r>
        <w:rPr>
          <w:lang w:val="en-US" w:eastAsia="zh-CN"/>
        </w:rPr>
        <w:t xml:space="preserve">Considering that Rel-15 is the first version of NR and </w:t>
      </w:r>
      <w:r w:rsidRPr="00642B5E">
        <w:rPr>
          <w:lang w:val="en-US" w:eastAsia="zh-CN"/>
        </w:rPr>
        <w:t>provides baseline features</w:t>
      </w:r>
      <w:r>
        <w:rPr>
          <w:lang w:val="en-US" w:eastAsia="zh-CN"/>
        </w:rPr>
        <w:t xml:space="preserve">, in our view, </w:t>
      </w:r>
      <w:r w:rsidRPr="00DF0FD5">
        <w:rPr>
          <w:lang w:val="en-US" w:eastAsia="zh-CN"/>
        </w:rPr>
        <w:t>NCR-MT</w:t>
      </w:r>
      <w:r>
        <w:rPr>
          <w:lang w:val="en-US" w:eastAsia="zh-CN"/>
        </w:rPr>
        <w:t xml:space="preserve"> </w:t>
      </w:r>
      <w:r w:rsidRPr="00FB09F3">
        <w:rPr>
          <w:lang w:val="en-US" w:eastAsia="zh-CN"/>
        </w:rPr>
        <w:t xml:space="preserve">performance requirements </w:t>
      </w:r>
      <w:r>
        <w:rPr>
          <w:lang w:val="en-US" w:eastAsia="zh-CN"/>
        </w:rPr>
        <w:t xml:space="preserve">should be defined based on Rel-15 </w:t>
      </w:r>
      <w:r w:rsidRPr="00FB09F3">
        <w:rPr>
          <w:lang w:val="en-US" w:eastAsia="zh-CN"/>
        </w:rPr>
        <w:t xml:space="preserve">UE performance requirements </w:t>
      </w:r>
      <w:r>
        <w:rPr>
          <w:lang w:val="en-US" w:eastAsia="zh-CN"/>
        </w:rPr>
        <w:t>defined in TS 38.101-4.</w:t>
      </w:r>
    </w:p>
    <w:p w14:paraId="52F0555A" w14:textId="734C7440" w:rsidR="00DF0FD5" w:rsidRDefault="00DF0FD5" w:rsidP="00DF0FD5">
      <w:pPr>
        <w:pStyle w:val="Proposal"/>
      </w:pPr>
      <w:r w:rsidRPr="00DF0FD5">
        <w:t>Define NCR-MT performance requirements based on Rel-15 UE performance requirements.</w:t>
      </w:r>
    </w:p>
    <w:p w14:paraId="5714BF59" w14:textId="76D939C4" w:rsidR="00DF0FD5" w:rsidRDefault="00386D3F" w:rsidP="00DF0FD5">
      <w:pPr>
        <w:rPr>
          <w:lang w:val="en-US" w:eastAsia="zh-CN"/>
        </w:rPr>
      </w:pPr>
      <w:r>
        <w:rPr>
          <w:lang w:val="en-US" w:eastAsia="zh-CN"/>
        </w:rPr>
        <w:t xml:space="preserve">It is agreed that </w:t>
      </w:r>
      <w:r w:rsidRPr="00386D3F">
        <w:rPr>
          <w:lang w:val="en-US" w:eastAsia="zh-CN"/>
        </w:rPr>
        <w:t>NCR-MT</w:t>
      </w:r>
      <w:r w:rsidRPr="00386D3F">
        <w:t xml:space="preserve"> </w:t>
      </w:r>
      <w:r w:rsidRPr="00386D3F">
        <w:rPr>
          <w:lang w:val="en-US" w:eastAsia="zh-CN"/>
        </w:rPr>
        <w:t>demodulation requirements</w:t>
      </w:r>
      <w:r>
        <w:rPr>
          <w:lang w:val="en-US" w:eastAsia="zh-CN"/>
        </w:rPr>
        <w:t xml:space="preserve"> is </w:t>
      </w:r>
      <w:r w:rsidRPr="00386D3F">
        <w:rPr>
          <w:lang w:val="en-US" w:eastAsia="zh-CN"/>
        </w:rPr>
        <w:t>a subset of the UE demodulation requirements in 38.101-4</w:t>
      </w:r>
      <w:r>
        <w:rPr>
          <w:lang w:val="en-US" w:eastAsia="zh-CN"/>
        </w:rPr>
        <w:t xml:space="preserve">. Here we list all </w:t>
      </w:r>
      <w:r w:rsidRPr="00386D3F">
        <w:rPr>
          <w:lang w:val="en-US" w:eastAsia="zh-CN"/>
        </w:rPr>
        <w:t>demodulation requirements</w:t>
      </w:r>
      <w:r>
        <w:rPr>
          <w:lang w:val="en-US" w:eastAsia="zh-CN"/>
        </w:rPr>
        <w:t xml:space="preserve"> defined in TS 38.101-4 and give our preference for further selection</w:t>
      </w:r>
      <w:r w:rsidR="00910A88">
        <w:rPr>
          <w:lang w:val="en-US" w:eastAsia="zh-CN"/>
        </w:rPr>
        <w:t>, as shown in Table 2.1-1</w:t>
      </w:r>
      <w:r>
        <w:rPr>
          <w:lang w:val="en-US" w:eastAsia="zh-CN"/>
        </w:rPr>
        <w:t>.</w:t>
      </w:r>
      <w:r w:rsidR="004C01C4">
        <w:rPr>
          <w:lang w:val="en-US" w:eastAsia="zh-CN"/>
        </w:rPr>
        <w:t xml:space="preserve"> The mainly consideration is to reduce the scenario that is not typical for</w:t>
      </w:r>
      <w:r w:rsidR="004C01C4" w:rsidRPr="004C01C4">
        <w:t xml:space="preserve"> </w:t>
      </w:r>
      <w:r w:rsidR="004C01C4" w:rsidRPr="004C01C4">
        <w:rPr>
          <w:lang w:val="en-US" w:eastAsia="zh-CN"/>
        </w:rPr>
        <w:t>NCR-MT</w:t>
      </w:r>
      <w:r w:rsidR="004C01C4">
        <w:rPr>
          <w:lang w:val="en-US" w:eastAsia="zh-CN"/>
        </w:rPr>
        <w:t>.</w:t>
      </w:r>
    </w:p>
    <w:p w14:paraId="068A068C" w14:textId="36B4FEE9" w:rsidR="00910A88" w:rsidRPr="00910A88" w:rsidRDefault="00910A88" w:rsidP="00910A88">
      <w:pPr>
        <w:pStyle w:val="TH"/>
        <w:rPr>
          <w:lang w:eastAsia="zh-CN"/>
        </w:rPr>
      </w:pPr>
      <w:r>
        <w:rPr>
          <w:lang w:eastAsia="zh-CN"/>
        </w:rPr>
        <w:lastRenderedPageBreak/>
        <w:t>Table 2.1-1 F</w:t>
      </w:r>
      <w:r w:rsidRPr="00910A88">
        <w:rPr>
          <w:lang w:eastAsia="zh-CN"/>
        </w:rPr>
        <w:t>urther selection</w:t>
      </w:r>
      <w:r>
        <w:rPr>
          <w:lang w:eastAsia="zh-CN"/>
        </w:rPr>
        <w:t xml:space="preserve"> from </w:t>
      </w:r>
      <w:r w:rsidRPr="00910A88">
        <w:rPr>
          <w:lang w:eastAsia="zh-CN"/>
        </w:rPr>
        <w:t>TS 38.101-4</w:t>
      </w:r>
      <w:r>
        <w:rPr>
          <w:lang w:eastAsia="zh-CN"/>
        </w:rPr>
        <w:t xml:space="preserve"> for </w:t>
      </w:r>
      <w:r w:rsidRPr="00910A88">
        <w:rPr>
          <w:lang w:eastAsia="zh-CN"/>
        </w:rPr>
        <w:t>NCR-MT</w:t>
      </w:r>
      <w:r w:rsidRPr="00910A88">
        <w:t xml:space="preserve"> </w:t>
      </w:r>
      <w:r w:rsidRPr="00910A88">
        <w:rPr>
          <w:lang w:eastAsia="zh-CN"/>
        </w:rPr>
        <w:t>demodulation requirements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37"/>
        <w:gridCol w:w="3485"/>
        <w:gridCol w:w="2501"/>
        <w:gridCol w:w="3133"/>
      </w:tblGrid>
      <w:tr w:rsidR="004C01C4" w14:paraId="327B968B" w14:textId="77777777" w:rsidTr="004C01C4">
        <w:trPr>
          <w:jc w:val="center"/>
        </w:trPr>
        <w:tc>
          <w:tcPr>
            <w:tcW w:w="0" w:type="auto"/>
            <w:vAlign w:val="center"/>
          </w:tcPr>
          <w:p w14:paraId="2DBA885D" w14:textId="352E26F4" w:rsidR="004C01C4" w:rsidRDefault="004C01C4" w:rsidP="004C01C4">
            <w:pPr>
              <w:pStyle w:val="TAH"/>
            </w:pPr>
            <w:r>
              <w:rPr>
                <w:rFonts w:hint="eastAsia"/>
              </w:rPr>
              <w:t>P</w:t>
            </w:r>
            <w:r>
              <w:t>hysical channel</w:t>
            </w:r>
          </w:p>
        </w:tc>
        <w:tc>
          <w:tcPr>
            <w:tcW w:w="0" w:type="auto"/>
            <w:vAlign w:val="center"/>
          </w:tcPr>
          <w:p w14:paraId="680E2748" w14:textId="30D882D1" w:rsidR="004C01C4" w:rsidRDefault="004C01C4" w:rsidP="004C01C4">
            <w:pPr>
              <w:pStyle w:val="TAH"/>
            </w:pPr>
            <w:r>
              <w:rPr>
                <w:rFonts w:hint="eastAsia"/>
              </w:rPr>
              <w:t>R</w:t>
            </w:r>
            <w:r>
              <w:t>equirements</w:t>
            </w:r>
          </w:p>
        </w:tc>
        <w:tc>
          <w:tcPr>
            <w:tcW w:w="0" w:type="auto"/>
            <w:vAlign w:val="center"/>
          </w:tcPr>
          <w:p w14:paraId="0205EAA6" w14:textId="5E429B19" w:rsidR="004C01C4" w:rsidRDefault="004C01C4" w:rsidP="004C01C4">
            <w:pPr>
              <w:pStyle w:val="TAH"/>
            </w:pPr>
            <w:r>
              <w:rPr>
                <w:rFonts w:hint="eastAsia"/>
              </w:rPr>
              <w:t>D</w:t>
            </w:r>
            <w:r>
              <w:t>escription</w:t>
            </w:r>
          </w:p>
        </w:tc>
        <w:tc>
          <w:tcPr>
            <w:tcW w:w="0" w:type="auto"/>
            <w:vAlign w:val="center"/>
          </w:tcPr>
          <w:p w14:paraId="38078E97" w14:textId="3A3D9531" w:rsidR="004C01C4" w:rsidRDefault="004C01C4" w:rsidP="004C01C4">
            <w:pPr>
              <w:pStyle w:val="TAH"/>
            </w:pPr>
            <w:r>
              <w:rPr>
                <w:rFonts w:hint="eastAsia"/>
              </w:rPr>
              <w:t>V</w:t>
            </w:r>
            <w:r>
              <w:t>iew</w:t>
            </w:r>
          </w:p>
        </w:tc>
      </w:tr>
      <w:tr w:rsidR="004C01C4" w14:paraId="3B58BA46" w14:textId="77777777" w:rsidTr="004C01C4">
        <w:trPr>
          <w:jc w:val="center"/>
        </w:trPr>
        <w:tc>
          <w:tcPr>
            <w:tcW w:w="0" w:type="auto"/>
            <w:vMerge w:val="restart"/>
            <w:vAlign w:val="center"/>
          </w:tcPr>
          <w:p w14:paraId="4A4B1FF9" w14:textId="7E971A17" w:rsidR="004C01C4" w:rsidRDefault="004C01C4" w:rsidP="004C01C4">
            <w:pPr>
              <w:pStyle w:val="TAC"/>
            </w:pPr>
            <w:r>
              <w:rPr>
                <w:rFonts w:hint="eastAsia"/>
              </w:rPr>
              <w:t>P</w:t>
            </w:r>
            <w:r>
              <w:t>DSCH</w:t>
            </w:r>
          </w:p>
        </w:tc>
        <w:tc>
          <w:tcPr>
            <w:tcW w:w="0" w:type="auto"/>
            <w:vAlign w:val="center"/>
          </w:tcPr>
          <w:p w14:paraId="3F166641" w14:textId="6E06F33A" w:rsidR="004C01C4" w:rsidRDefault="004C01C4" w:rsidP="004C01C4">
            <w:pPr>
              <w:pStyle w:val="TAC"/>
            </w:pPr>
            <w:r w:rsidRPr="00386D3F">
              <w:t>PDSCH Mapping Type A</w:t>
            </w:r>
          </w:p>
        </w:tc>
        <w:tc>
          <w:tcPr>
            <w:tcW w:w="0" w:type="auto"/>
            <w:vAlign w:val="center"/>
          </w:tcPr>
          <w:p w14:paraId="68B98780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Q</w:t>
            </w:r>
            <w:r>
              <w:t>PSK/16QAM/256QAM</w:t>
            </w:r>
          </w:p>
          <w:p w14:paraId="59B3C984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T</w:t>
            </w:r>
            <w:r>
              <w:t>DL-A/B/C, HST</w:t>
            </w:r>
          </w:p>
          <w:p w14:paraId="6A619E2A" w14:textId="4A13AC7F" w:rsidR="004C01C4" w:rsidRDefault="004C01C4" w:rsidP="004C01C4">
            <w:pPr>
              <w:pStyle w:val="TAC"/>
            </w:pPr>
            <w:r>
              <w:rPr>
                <w:rFonts w:hint="eastAsia"/>
              </w:rPr>
              <w:t>2</w:t>
            </w:r>
            <w:r>
              <w:t>x2, 2x4, 4x4</w:t>
            </w:r>
          </w:p>
          <w:p w14:paraId="28A4E23B" w14:textId="45B9BAAA" w:rsidR="004C01C4" w:rsidRDefault="004C01C4" w:rsidP="004C01C4">
            <w:pPr>
              <w:pStyle w:val="TAC"/>
            </w:pPr>
            <w:r>
              <w:rPr>
                <w:rFonts w:hint="eastAsia"/>
              </w:rPr>
              <w:t>r</w:t>
            </w:r>
            <w:r>
              <w:t>ank 1/2/3/4</w:t>
            </w:r>
          </w:p>
          <w:p w14:paraId="595D9A70" w14:textId="2E45BB4D" w:rsidR="004C01C4" w:rsidRDefault="004C01C4" w:rsidP="004C01C4">
            <w:pPr>
              <w:pStyle w:val="TAC"/>
            </w:pPr>
            <w:r w:rsidRPr="00386D3F">
              <w:t>Enhanced Receiver Type 1</w:t>
            </w:r>
          </w:p>
        </w:tc>
        <w:tc>
          <w:tcPr>
            <w:tcW w:w="0" w:type="auto"/>
            <w:vAlign w:val="center"/>
          </w:tcPr>
          <w:p w14:paraId="04F4C86A" w14:textId="77777777" w:rsidR="00910A88" w:rsidRDefault="004C01C4" w:rsidP="004C01C4">
            <w:pPr>
              <w:pStyle w:val="TAC"/>
            </w:pPr>
            <w:r>
              <w:rPr>
                <w:rFonts w:hint="eastAsia"/>
              </w:rPr>
              <w:t>D</w:t>
            </w:r>
            <w:r>
              <w:t>o not consider HST scenario</w:t>
            </w:r>
            <w:r w:rsidR="00910A88">
              <w:t>.</w:t>
            </w:r>
          </w:p>
          <w:p w14:paraId="49BC86BE" w14:textId="77777777" w:rsidR="00910A88" w:rsidRDefault="00910A88" w:rsidP="004C01C4">
            <w:pPr>
              <w:pStyle w:val="TAC"/>
            </w:pPr>
            <w:r>
              <w:t>Do not consider 256QAM.</w:t>
            </w:r>
          </w:p>
          <w:p w14:paraId="76FA97D2" w14:textId="2C18CFE3" w:rsidR="004C01C4" w:rsidRDefault="00910A88" w:rsidP="004C01C4">
            <w:pPr>
              <w:pStyle w:val="TAC"/>
            </w:pPr>
            <w:r>
              <w:t>O</w:t>
            </w:r>
            <w:r w:rsidR="004C01C4">
              <w:t>ther cases can be reused.</w:t>
            </w:r>
          </w:p>
        </w:tc>
      </w:tr>
      <w:tr w:rsidR="004C01C4" w14:paraId="3DB1C953" w14:textId="77777777" w:rsidTr="004C01C4">
        <w:trPr>
          <w:jc w:val="center"/>
        </w:trPr>
        <w:tc>
          <w:tcPr>
            <w:tcW w:w="0" w:type="auto"/>
            <w:vMerge/>
            <w:vAlign w:val="center"/>
          </w:tcPr>
          <w:p w14:paraId="55EEEEF6" w14:textId="69989210" w:rsidR="004C01C4" w:rsidRDefault="004C01C4" w:rsidP="004C01C4">
            <w:pPr>
              <w:pStyle w:val="TAC"/>
            </w:pPr>
          </w:p>
        </w:tc>
        <w:tc>
          <w:tcPr>
            <w:tcW w:w="0" w:type="auto"/>
            <w:vAlign w:val="center"/>
          </w:tcPr>
          <w:p w14:paraId="4A5243E9" w14:textId="1BADF56E" w:rsidR="004C01C4" w:rsidRDefault="004C01C4" w:rsidP="004C01C4">
            <w:pPr>
              <w:pStyle w:val="TAC"/>
            </w:pPr>
            <w:r w:rsidRPr="00386D3F">
              <w:t>PDSCH Mapping Type A and CSI-RS overlapped with PDSCH</w:t>
            </w:r>
          </w:p>
        </w:tc>
        <w:tc>
          <w:tcPr>
            <w:tcW w:w="0" w:type="auto"/>
            <w:vAlign w:val="center"/>
          </w:tcPr>
          <w:p w14:paraId="71117AD8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1</w:t>
            </w:r>
            <w:r>
              <w:t>6QAM</w:t>
            </w:r>
          </w:p>
          <w:p w14:paraId="7CDC7D1A" w14:textId="330C8A6D" w:rsidR="004C01C4" w:rsidRDefault="004C01C4" w:rsidP="004C01C4">
            <w:pPr>
              <w:pStyle w:val="TAC"/>
            </w:pPr>
            <w:r>
              <w:rPr>
                <w:rFonts w:hint="eastAsia"/>
              </w:rPr>
              <w:t>T</w:t>
            </w:r>
            <w:r>
              <w:t>DL-C</w:t>
            </w:r>
          </w:p>
          <w:p w14:paraId="2EEE1971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2</w:t>
            </w:r>
            <w:r>
              <w:t>x2, 2x4</w:t>
            </w:r>
          </w:p>
          <w:p w14:paraId="510414BD" w14:textId="297DEA02" w:rsidR="004C01C4" w:rsidRDefault="004C01C4" w:rsidP="004C01C4">
            <w:pPr>
              <w:pStyle w:val="TAC"/>
            </w:pPr>
            <w:r>
              <w:rPr>
                <w:rFonts w:hint="eastAsia"/>
              </w:rPr>
              <w:t>r</w:t>
            </w:r>
            <w:r>
              <w:t>ank 2</w:t>
            </w:r>
          </w:p>
        </w:tc>
        <w:tc>
          <w:tcPr>
            <w:tcW w:w="0" w:type="auto"/>
            <w:vAlign w:val="center"/>
          </w:tcPr>
          <w:p w14:paraId="249C815C" w14:textId="42575BC6" w:rsidR="004C01C4" w:rsidRDefault="004C01C4" w:rsidP="004C01C4">
            <w:pPr>
              <w:pStyle w:val="TAC"/>
            </w:pPr>
            <w:r>
              <w:rPr>
                <w:rFonts w:hint="eastAsia"/>
              </w:rPr>
              <w:t>D</w:t>
            </w:r>
            <w:r>
              <w:t xml:space="preserve">o not consider </w:t>
            </w:r>
            <w:r w:rsidRPr="00386D3F">
              <w:t>CSI-RS overlapped</w:t>
            </w:r>
            <w:r>
              <w:t xml:space="preserve"> </w:t>
            </w:r>
            <w:r w:rsidRPr="004C01C4">
              <w:t>with PDSCH</w:t>
            </w:r>
            <w:r>
              <w:t xml:space="preserve"> cases.</w:t>
            </w:r>
          </w:p>
        </w:tc>
      </w:tr>
      <w:tr w:rsidR="004C01C4" w14:paraId="64FAF2D4" w14:textId="77777777" w:rsidTr="004C01C4">
        <w:trPr>
          <w:jc w:val="center"/>
        </w:trPr>
        <w:tc>
          <w:tcPr>
            <w:tcW w:w="0" w:type="auto"/>
            <w:vMerge/>
            <w:vAlign w:val="center"/>
          </w:tcPr>
          <w:p w14:paraId="68855163" w14:textId="1D286D65" w:rsidR="004C01C4" w:rsidRDefault="004C01C4" w:rsidP="004C01C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9033CE" w14:textId="7BAD2C16" w:rsidR="004C01C4" w:rsidRDefault="004C01C4" w:rsidP="004C01C4">
            <w:pPr>
              <w:pStyle w:val="TAC"/>
            </w:pPr>
            <w:r w:rsidRPr="00386D3F">
              <w:t>PDSCH Mapping Type B</w:t>
            </w:r>
          </w:p>
        </w:tc>
        <w:tc>
          <w:tcPr>
            <w:tcW w:w="0" w:type="auto"/>
            <w:vAlign w:val="center"/>
          </w:tcPr>
          <w:p w14:paraId="53F2419D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Q</w:t>
            </w:r>
            <w:r>
              <w:t>PSK</w:t>
            </w:r>
          </w:p>
          <w:p w14:paraId="76B46620" w14:textId="03275483" w:rsidR="004C01C4" w:rsidRDefault="004C01C4" w:rsidP="004C01C4">
            <w:pPr>
              <w:pStyle w:val="TAC"/>
            </w:pPr>
            <w:r>
              <w:rPr>
                <w:rFonts w:hint="eastAsia"/>
              </w:rPr>
              <w:t>T</w:t>
            </w:r>
            <w:r>
              <w:t>DL-A</w:t>
            </w:r>
          </w:p>
          <w:p w14:paraId="5100BAF1" w14:textId="77777777" w:rsidR="004C01C4" w:rsidRDefault="004C01C4" w:rsidP="004C01C4">
            <w:pPr>
              <w:pStyle w:val="TAC"/>
            </w:pPr>
            <w:r w:rsidRPr="006525E7">
              <w:t>2x2, 2x4</w:t>
            </w:r>
          </w:p>
          <w:p w14:paraId="002054CF" w14:textId="03173C32" w:rsidR="004C01C4" w:rsidRDefault="004C01C4" w:rsidP="004C01C4">
            <w:pPr>
              <w:pStyle w:val="TAC"/>
            </w:pPr>
            <w:r>
              <w:rPr>
                <w:rFonts w:hint="eastAsia"/>
              </w:rPr>
              <w:t>r</w:t>
            </w:r>
            <w:r>
              <w:t>ank 1</w:t>
            </w:r>
          </w:p>
        </w:tc>
        <w:tc>
          <w:tcPr>
            <w:tcW w:w="0" w:type="auto"/>
            <w:vAlign w:val="center"/>
          </w:tcPr>
          <w:p w14:paraId="73623D0C" w14:textId="685B12E3" w:rsidR="004C01C4" w:rsidRDefault="004C01C4" w:rsidP="004C01C4">
            <w:pPr>
              <w:pStyle w:val="TAC"/>
            </w:pPr>
            <w:r>
              <w:t xml:space="preserve">Do not consider </w:t>
            </w:r>
            <w:r w:rsidRPr="004C01C4">
              <w:t>PDSCH Mapping Type B</w:t>
            </w:r>
            <w:r>
              <w:t xml:space="preserve"> cases.</w:t>
            </w:r>
          </w:p>
        </w:tc>
      </w:tr>
      <w:tr w:rsidR="004C01C4" w14:paraId="42955C91" w14:textId="77777777" w:rsidTr="004C01C4">
        <w:trPr>
          <w:jc w:val="center"/>
        </w:trPr>
        <w:tc>
          <w:tcPr>
            <w:tcW w:w="0" w:type="auto"/>
            <w:vMerge/>
            <w:vAlign w:val="center"/>
          </w:tcPr>
          <w:p w14:paraId="0A42A422" w14:textId="32F97FA7" w:rsidR="004C01C4" w:rsidRDefault="004C01C4" w:rsidP="004C01C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9F5C28" w14:textId="3D8151DC" w:rsidR="004C01C4" w:rsidRDefault="004C01C4" w:rsidP="004C01C4">
            <w:pPr>
              <w:pStyle w:val="TAC"/>
            </w:pPr>
            <w:r w:rsidRPr="00386D3F">
              <w:t>PDSCH Mapping Type A and LTE-NR coexistence</w:t>
            </w:r>
          </w:p>
        </w:tc>
        <w:tc>
          <w:tcPr>
            <w:tcW w:w="0" w:type="auto"/>
            <w:vAlign w:val="center"/>
          </w:tcPr>
          <w:p w14:paraId="34100F0F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Q</w:t>
            </w:r>
            <w:r>
              <w:t>PSK</w:t>
            </w:r>
          </w:p>
          <w:p w14:paraId="5A80A824" w14:textId="16E1E20F" w:rsidR="004C01C4" w:rsidRDefault="004C01C4" w:rsidP="004C01C4">
            <w:pPr>
              <w:pStyle w:val="TAC"/>
            </w:pPr>
            <w:r>
              <w:rPr>
                <w:rFonts w:hint="eastAsia"/>
              </w:rPr>
              <w:t>T</w:t>
            </w:r>
            <w:r>
              <w:t>DL-A</w:t>
            </w:r>
          </w:p>
          <w:p w14:paraId="14A83E0F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4</w:t>
            </w:r>
            <w:r>
              <w:t>x2, 4x4</w:t>
            </w:r>
          </w:p>
          <w:p w14:paraId="319F4007" w14:textId="111A5CD9" w:rsidR="004C01C4" w:rsidRDefault="004C01C4" w:rsidP="004C01C4">
            <w:pPr>
              <w:pStyle w:val="TAC"/>
            </w:pPr>
            <w:r>
              <w:rPr>
                <w:rFonts w:hint="eastAsia"/>
              </w:rPr>
              <w:t>r</w:t>
            </w:r>
            <w:r>
              <w:t>ank 1</w:t>
            </w:r>
          </w:p>
        </w:tc>
        <w:tc>
          <w:tcPr>
            <w:tcW w:w="0" w:type="auto"/>
            <w:vAlign w:val="center"/>
          </w:tcPr>
          <w:p w14:paraId="456809AF" w14:textId="69C85E10" w:rsidR="004C01C4" w:rsidRDefault="004C01C4" w:rsidP="004C01C4">
            <w:pPr>
              <w:pStyle w:val="TAC"/>
            </w:pPr>
            <w:r>
              <w:rPr>
                <w:rFonts w:hint="eastAsia"/>
              </w:rPr>
              <w:t>D</w:t>
            </w:r>
            <w:r>
              <w:t xml:space="preserve">o not consider </w:t>
            </w:r>
            <w:r w:rsidRPr="00386D3F">
              <w:t>LTE-NR coexistence</w:t>
            </w:r>
            <w:r>
              <w:t xml:space="preserve"> scenario.</w:t>
            </w:r>
          </w:p>
        </w:tc>
      </w:tr>
      <w:tr w:rsidR="004C01C4" w14:paraId="45E7FD46" w14:textId="77777777" w:rsidTr="004C01C4">
        <w:trPr>
          <w:jc w:val="center"/>
        </w:trPr>
        <w:tc>
          <w:tcPr>
            <w:tcW w:w="0" w:type="auto"/>
            <w:vAlign w:val="center"/>
          </w:tcPr>
          <w:p w14:paraId="770CECBB" w14:textId="250A86B9" w:rsidR="004C01C4" w:rsidRDefault="004C01C4" w:rsidP="004C01C4">
            <w:pPr>
              <w:pStyle w:val="TAC"/>
            </w:pPr>
            <w:r>
              <w:rPr>
                <w:rFonts w:hint="eastAsia"/>
              </w:rPr>
              <w:t>P</w:t>
            </w:r>
            <w:r>
              <w:t>DCCH</w:t>
            </w:r>
          </w:p>
        </w:tc>
        <w:tc>
          <w:tcPr>
            <w:tcW w:w="0" w:type="auto"/>
            <w:vAlign w:val="center"/>
          </w:tcPr>
          <w:p w14:paraId="45E2BBC4" w14:textId="3C72EB71" w:rsidR="004C01C4" w:rsidRDefault="004C01C4" w:rsidP="004C01C4">
            <w:pPr>
              <w:pStyle w:val="TAC"/>
            </w:pPr>
            <w:r>
              <w:rPr>
                <w:rFonts w:hint="eastAsia"/>
              </w:rPr>
              <w:t>1</w:t>
            </w:r>
            <w:r>
              <w:t>/2 Tx</w:t>
            </w:r>
          </w:p>
        </w:tc>
        <w:tc>
          <w:tcPr>
            <w:tcW w:w="0" w:type="auto"/>
            <w:vAlign w:val="center"/>
          </w:tcPr>
          <w:p w14:paraId="3CD85128" w14:textId="77777777" w:rsidR="004C01C4" w:rsidRDefault="004C01C4" w:rsidP="004C01C4">
            <w:pPr>
              <w:pStyle w:val="TAC"/>
            </w:pPr>
            <w:r w:rsidRPr="006525E7">
              <w:t>A</w:t>
            </w:r>
            <w:r>
              <w:t>L 2/4/8/16</w:t>
            </w:r>
          </w:p>
          <w:p w14:paraId="1961DE52" w14:textId="77777777" w:rsidR="004C01C4" w:rsidRDefault="004C01C4" w:rsidP="004C01C4">
            <w:pPr>
              <w:pStyle w:val="TAC"/>
            </w:pPr>
            <w:r w:rsidRPr="006525E7">
              <w:t>TDL-A/C</w:t>
            </w:r>
          </w:p>
          <w:p w14:paraId="264A3588" w14:textId="3DCF3B5C" w:rsidR="004C01C4" w:rsidRDefault="004C01C4" w:rsidP="004C01C4">
            <w:pPr>
              <w:pStyle w:val="TAC"/>
            </w:pPr>
            <w:r>
              <w:rPr>
                <w:rFonts w:hint="eastAsia"/>
              </w:rPr>
              <w:t>2</w:t>
            </w:r>
            <w:r>
              <w:t>/4 Rx</w:t>
            </w:r>
          </w:p>
        </w:tc>
        <w:tc>
          <w:tcPr>
            <w:tcW w:w="0" w:type="auto"/>
            <w:vAlign w:val="center"/>
          </w:tcPr>
          <w:p w14:paraId="07F46865" w14:textId="0C2D28B4" w:rsidR="004C01C4" w:rsidRDefault="004C01C4" w:rsidP="004C01C4">
            <w:pPr>
              <w:pStyle w:val="TAC"/>
            </w:pPr>
            <w:r w:rsidRPr="004C01C4">
              <w:t>Requirements can be reused.</w:t>
            </w:r>
          </w:p>
        </w:tc>
      </w:tr>
      <w:tr w:rsidR="004C01C4" w14:paraId="6D98DCC0" w14:textId="77777777" w:rsidTr="004C01C4">
        <w:trPr>
          <w:jc w:val="center"/>
        </w:trPr>
        <w:tc>
          <w:tcPr>
            <w:tcW w:w="0" w:type="auto"/>
            <w:vAlign w:val="center"/>
          </w:tcPr>
          <w:p w14:paraId="186E7037" w14:textId="48BDC849" w:rsidR="004C01C4" w:rsidRDefault="004C01C4" w:rsidP="004C01C4">
            <w:pPr>
              <w:pStyle w:val="TAC"/>
            </w:pPr>
            <w:r>
              <w:rPr>
                <w:rFonts w:hint="eastAsia"/>
              </w:rPr>
              <w:t>P</w:t>
            </w:r>
            <w:r>
              <w:t>BCH</w:t>
            </w:r>
          </w:p>
        </w:tc>
        <w:tc>
          <w:tcPr>
            <w:tcW w:w="0" w:type="auto"/>
            <w:vAlign w:val="center"/>
          </w:tcPr>
          <w:p w14:paraId="5FD3B84F" w14:textId="5E9B82F6" w:rsidR="004C01C4" w:rsidRDefault="004C01C4" w:rsidP="004C01C4">
            <w:pPr>
              <w:pStyle w:val="TAC"/>
            </w:pPr>
            <w:r>
              <w:rPr>
                <w:rFonts w:hint="eastAsia"/>
              </w:rPr>
              <w:t>S</w:t>
            </w:r>
            <w:r>
              <w:t>SB index known/unknown</w:t>
            </w:r>
          </w:p>
        </w:tc>
        <w:tc>
          <w:tcPr>
            <w:tcW w:w="0" w:type="auto"/>
            <w:vAlign w:val="center"/>
          </w:tcPr>
          <w:p w14:paraId="615EA12C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T</w:t>
            </w:r>
            <w:r>
              <w:t>DLC</w:t>
            </w:r>
          </w:p>
          <w:p w14:paraId="58528FBB" w14:textId="77305BD7" w:rsidR="004C01C4" w:rsidRDefault="004C01C4" w:rsidP="004C01C4">
            <w:pPr>
              <w:pStyle w:val="TAC"/>
            </w:pPr>
            <w:r>
              <w:rPr>
                <w:rFonts w:hint="eastAsia"/>
              </w:rPr>
              <w:t>1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7260DB63" w14:textId="6ECB20C3" w:rsidR="004C01C4" w:rsidRDefault="004C01C4" w:rsidP="004C01C4">
            <w:pPr>
              <w:pStyle w:val="TAC"/>
            </w:pPr>
            <w:r>
              <w:rPr>
                <w:rFonts w:hint="eastAsia"/>
              </w:rPr>
              <w:t>D</w:t>
            </w:r>
            <w:r>
              <w:t>o not consider PBCH cases.</w:t>
            </w:r>
          </w:p>
        </w:tc>
      </w:tr>
      <w:tr w:rsidR="004C01C4" w14:paraId="20B95825" w14:textId="77777777" w:rsidTr="004C01C4">
        <w:trPr>
          <w:jc w:val="center"/>
        </w:trPr>
        <w:tc>
          <w:tcPr>
            <w:tcW w:w="0" w:type="auto"/>
            <w:vAlign w:val="center"/>
          </w:tcPr>
          <w:p w14:paraId="0683A895" w14:textId="4EA41880" w:rsidR="004C01C4" w:rsidRDefault="004C01C4" w:rsidP="004C01C4">
            <w:pPr>
              <w:pStyle w:val="TAC"/>
            </w:pPr>
            <w:r>
              <w:rPr>
                <w:rFonts w:hint="eastAsia"/>
              </w:rPr>
              <w:t>S</w:t>
            </w:r>
            <w:r>
              <w:t>DR</w:t>
            </w:r>
          </w:p>
        </w:tc>
        <w:tc>
          <w:tcPr>
            <w:tcW w:w="0" w:type="auto"/>
            <w:vAlign w:val="center"/>
          </w:tcPr>
          <w:p w14:paraId="03E71BBF" w14:textId="59F2E646" w:rsidR="004C01C4" w:rsidRDefault="004C01C4" w:rsidP="004C01C4">
            <w:pPr>
              <w:pStyle w:val="TAC"/>
            </w:pPr>
            <w:r>
              <w:rPr>
                <w:rFonts w:hint="eastAsia"/>
              </w:rPr>
              <w:t>S</w:t>
            </w:r>
            <w:r>
              <w:t>ingle carrier/CA</w:t>
            </w:r>
          </w:p>
        </w:tc>
        <w:tc>
          <w:tcPr>
            <w:tcW w:w="0" w:type="auto"/>
            <w:vAlign w:val="center"/>
          </w:tcPr>
          <w:p w14:paraId="54202A07" w14:textId="38D6FF41" w:rsidR="004C01C4" w:rsidRDefault="004C01C4" w:rsidP="004C01C4">
            <w:pPr>
              <w:pStyle w:val="TAC"/>
            </w:pPr>
            <w:r>
              <w:rPr>
                <w:rFonts w:hint="eastAsia"/>
              </w:rPr>
              <w:t>B</w:t>
            </w:r>
            <w:r>
              <w:t>ased on UE capability</w:t>
            </w:r>
          </w:p>
        </w:tc>
        <w:tc>
          <w:tcPr>
            <w:tcW w:w="0" w:type="auto"/>
            <w:vAlign w:val="center"/>
          </w:tcPr>
          <w:p w14:paraId="70F93EDC" w14:textId="0586DFAD" w:rsidR="004C01C4" w:rsidRDefault="004C01C4" w:rsidP="004C01C4">
            <w:pPr>
              <w:pStyle w:val="TAC"/>
            </w:pPr>
            <w:r>
              <w:rPr>
                <w:rFonts w:hint="eastAsia"/>
              </w:rPr>
              <w:t>D</w:t>
            </w:r>
            <w:r>
              <w:t>o not consider SDR cases.</w:t>
            </w:r>
          </w:p>
        </w:tc>
      </w:tr>
      <w:tr w:rsidR="004C01C4" w14:paraId="6DDB2F50" w14:textId="77777777" w:rsidTr="004C01C4">
        <w:trPr>
          <w:jc w:val="center"/>
        </w:trPr>
        <w:tc>
          <w:tcPr>
            <w:tcW w:w="0" w:type="auto"/>
            <w:vMerge w:val="restart"/>
            <w:vAlign w:val="center"/>
          </w:tcPr>
          <w:p w14:paraId="76E7BEA7" w14:textId="5552EB94" w:rsidR="004C01C4" w:rsidRDefault="004C01C4" w:rsidP="004C01C4">
            <w:pPr>
              <w:pStyle w:val="TAC"/>
            </w:pPr>
            <w:r>
              <w:rPr>
                <w:rFonts w:hint="eastAsia"/>
              </w:rPr>
              <w:t>C</w:t>
            </w:r>
            <w:r>
              <w:t>SI</w:t>
            </w:r>
          </w:p>
        </w:tc>
        <w:tc>
          <w:tcPr>
            <w:tcW w:w="0" w:type="auto"/>
            <w:vAlign w:val="center"/>
          </w:tcPr>
          <w:p w14:paraId="338A0A79" w14:textId="1D82A6F9" w:rsidR="004C01C4" w:rsidRDefault="004C01C4" w:rsidP="004C01C4">
            <w:pPr>
              <w:pStyle w:val="TAC"/>
            </w:pPr>
            <w:r>
              <w:rPr>
                <w:rFonts w:hint="eastAsia"/>
              </w:rPr>
              <w:t>C</w:t>
            </w:r>
            <w:r>
              <w:t>QI</w:t>
            </w:r>
          </w:p>
        </w:tc>
        <w:tc>
          <w:tcPr>
            <w:tcW w:w="0" w:type="auto"/>
            <w:vAlign w:val="center"/>
          </w:tcPr>
          <w:p w14:paraId="6007B723" w14:textId="4E9E06CE" w:rsidR="004C01C4" w:rsidRDefault="004C01C4" w:rsidP="004C01C4">
            <w:pPr>
              <w:pStyle w:val="TAC"/>
            </w:pPr>
            <w:r>
              <w:rPr>
                <w:rFonts w:hint="eastAsia"/>
              </w:rPr>
              <w:t>A</w:t>
            </w:r>
            <w:r>
              <w:t>WGN/Fading</w:t>
            </w:r>
          </w:p>
          <w:p w14:paraId="4176A703" w14:textId="1F77DBF6" w:rsidR="004C01C4" w:rsidRDefault="004C01C4" w:rsidP="004C01C4">
            <w:pPr>
              <w:pStyle w:val="TAC"/>
            </w:pPr>
            <w:r>
              <w:rPr>
                <w:rFonts w:hint="eastAsia"/>
              </w:rPr>
              <w:t>2</w:t>
            </w:r>
            <w:r>
              <w:t>x2, 2x4</w:t>
            </w:r>
          </w:p>
          <w:p w14:paraId="543E3F03" w14:textId="02B9BEC0" w:rsidR="004C01C4" w:rsidRDefault="004C01C4" w:rsidP="004C01C4">
            <w:pPr>
              <w:pStyle w:val="TAC"/>
            </w:pPr>
            <w:r w:rsidRPr="004C01C4">
              <w:t>Wideband/Subband</w:t>
            </w:r>
          </w:p>
          <w:p w14:paraId="57F7874C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P</w:t>
            </w:r>
            <w:r>
              <w:t xml:space="preserve">/AP </w:t>
            </w:r>
            <w:r w:rsidRPr="006525E7">
              <w:t>CSI-RS configuration</w:t>
            </w:r>
          </w:p>
          <w:p w14:paraId="51C09CE5" w14:textId="17915EA2" w:rsidR="004C01C4" w:rsidRDefault="004C01C4" w:rsidP="004C01C4">
            <w:pPr>
              <w:pStyle w:val="TAC"/>
            </w:pPr>
            <w:r>
              <w:rPr>
                <w:rFonts w:hint="eastAsia"/>
              </w:rPr>
              <w:t>P</w:t>
            </w:r>
            <w:r>
              <w:t>/AP CSI reporting configuration</w:t>
            </w:r>
          </w:p>
        </w:tc>
        <w:tc>
          <w:tcPr>
            <w:tcW w:w="0" w:type="auto"/>
            <w:vAlign w:val="center"/>
          </w:tcPr>
          <w:p w14:paraId="654FEE55" w14:textId="2BECED5F" w:rsidR="004C01C4" w:rsidRDefault="004C01C4" w:rsidP="004C01C4">
            <w:pPr>
              <w:pStyle w:val="TAC"/>
            </w:pPr>
            <w:r>
              <w:rPr>
                <w:rFonts w:hint="eastAsia"/>
              </w:rPr>
              <w:t>R</w:t>
            </w:r>
            <w:r>
              <w:t>equirements can be reused.</w:t>
            </w:r>
          </w:p>
        </w:tc>
      </w:tr>
      <w:tr w:rsidR="004C01C4" w14:paraId="38973AB1" w14:textId="77777777" w:rsidTr="004C01C4">
        <w:trPr>
          <w:jc w:val="center"/>
        </w:trPr>
        <w:tc>
          <w:tcPr>
            <w:tcW w:w="0" w:type="auto"/>
            <w:vMerge/>
            <w:vAlign w:val="center"/>
          </w:tcPr>
          <w:p w14:paraId="42E31F80" w14:textId="77777777" w:rsidR="004C01C4" w:rsidRDefault="004C01C4" w:rsidP="004C01C4">
            <w:pPr>
              <w:pStyle w:val="TAC"/>
            </w:pPr>
          </w:p>
        </w:tc>
        <w:tc>
          <w:tcPr>
            <w:tcW w:w="0" w:type="auto"/>
            <w:vAlign w:val="center"/>
          </w:tcPr>
          <w:p w14:paraId="1E3C37B6" w14:textId="2358144D" w:rsidR="004C01C4" w:rsidRDefault="004C01C4" w:rsidP="004C01C4">
            <w:pPr>
              <w:pStyle w:val="TAC"/>
            </w:pPr>
            <w:r>
              <w:rPr>
                <w:rFonts w:hint="eastAsia"/>
              </w:rPr>
              <w:t>P</w:t>
            </w:r>
            <w:r>
              <w:t>MI</w:t>
            </w:r>
          </w:p>
        </w:tc>
        <w:tc>
          <w:tcPr>
            <w:tcW w:w="0" w:type="auto"/>
            <w:vAlign w:val="center"/>
          </w:tcPr>
          <w:p w14:paraId="1C1CD3DE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4</w:t>
            </w:r>
            <w:r>
              <w:t>Tx/8Tx</w:t>
            </w:r>
          </w:p>
          <w:p w14:paraId="3FC30DD4" w14:textId="77777777" w:rsidR="004C01C4" w:rsidRDefault="004C01C4" w:rsidP="004C01C4">
            <w:pPr>
              <w:pStyle w:val="TAC"/>
            </w:pPr>
            <w:r>
              <w:rPr>
                <w:rFonts w:hint="eastAsia"/>
              </w:rPr>
              <w:t>2</w:t>
            </w:r>
            <w:r>
              <w:t>Rx/4Rx</w:t>
            </w:r>
          </w:p>
          <w:p w14:paraId="0B2B4E23" w14:textId="77777777" w:rsidR="004C01C4" w:rsidRDefault="004C01C4" w:rsidP="004C01C4">
            <w:pPr>
              <w:pStyle w:val="TAC"/>
            </w:pPr>
            <w:r w:rsidRPr="004C01C4">
              <w:t>Wideband/Subband</w:t>
            </w:r>
          </w:p>
          <w:p w14:paraId="769BD302" w14:textId="77777777" w:rsidR="004C01C4" w:rsidRPr="004C01C4" w:rsidRDefault="004C01C4" w:rsidP="004C01C4">
            <w:pPr>
              <w:pStyle w:val="TAC"/>
            </w:pPr>
            <w:r w:rsidRPr="004C01C4">
              <w:t>P/AP CSI-RS configuration</w:t>
            </w:r>
          </w:p>
          <w:p w14:paraId="0731FC2A" w14:textId="52FAEA56" w:rsidR="004C01C4" w:rsidRDefault="004C01C4" w:rsidP="004C01C4">
            <w:pPr>
              <w:pStyle w:val="TAC"/>
            </w:pPr>
            <w:r w:rsidRPr="004C01C4">
              <w:t>P/AP CSI reporting configuration</w:t>
            </w:r>
          </w:p>
        </w:tc>
        <w:tc>
          <w:tcPr>
            <w:tcW w:w="0" w:type="auto"/>
            <w:vAlign w:val="center"/>
          </w:tcPr>
          <w:p w14:paraId="23A38FD5" w14:textId="36B63113" w:rsidR="004C01C4" w:rsidRDefault="004C01C4" w:rsidP="004C01C4">
            <w:pPr>
              <w:pStyle w:val="TAC"/>
            </w:pPr>
            <w:r w:rsidRPr="004C01C4">
              <w:t>Requirements can be reused.</w:t>
            </w:r>
          </w:p>
        </w:tc>
      </w:tr>
      <w:tr w:rsidR="004C01C4" w14:paraId="3AFC9DD1" w14:textId="77777777" w:rsidTr="004C01C4">
        <w:trPr>
          <w:jc w:val="center"/>
        </w:trPr>
        <w:tc>
          <w:tcPr>
            <w:tcW w:w="0" w:type="auto"/>
            <w:vMerge/>
            <w:vAlign w:val="center"/>
          </w:tcPr>
          <w:p w14:paraId="04C804E3" w14:textId="77777777" w:rsidR="004C01C4" w:rsidRDefault="004C01C4" w:rsidP="004C01C4">
            <w:pPr>
              <w:pStyle w:val="TAC"/>
            </w:pPr>
          </w:p>
        </w:tc>
        <w:tc>
          <w:tcPr>
            <w:tcW w:w="0" w:type="auto"/>
            <w:vAlign w:val="center"/>
          </w:tcPr>
          <w:p w14:paraId="08702E1E" w14:textId="7B4E1B14" w:rsidR="004C01C4" w:rsidRDefault="004C01C4" w:rsidP="004C01C4">
            <w:pPr>
              <w:pStyle w:val="TAC"/>
            </w:pPr>
            <w:r>
              <w:rPr>
                <w:rFonts w:hint="eastAsia"/>
              </w:rPr>
              <w:t>R</w:t>
            </w:r>
            <w:r>
              <w:t>I</w:t>
            </w:r>
          </w:p>
        </w:tc>
        <w:tc>
          <w:tcPr>
            <w:tcW w:w="0" w:type="auto"/>
            <w:vAlign w:val="center"/>
          </w:tcPr>
          <w:p w14:paraId="3C67B8B5" w14:textId="77777777" w:rsidR="004C01C4" w:rsidRPr="004C01C4" w:rsidRDefault="004C01C4" w:rsidP="004C01C4">
            <w:pPr>
              <w:pStyle w:val="TAC"/>
            </w:pPr>
            <w:r w:rsidRPr="004C01C4">
              <w:t>2x2, 2x4</w:t>
            </w:r>
          </w:p>
          <w:p w14:paraId="7225C620" w14:textId="59091DE8" w:rsidR="004C01C4" w:rsidRPr="004C01C4" w:rsidRDefault="004C01C4" w:rsidP="004C01C4">
            <w:pPr>
              <w:pStyle w:val="TAC"/>
            </w:pPr>
            <w:r w:rsidRPr="004C01C4">
              <w:t>Wideband</w:t>
            </w:r>
          </w:p>
          <w:p w14:paraId="2E2EB9AE" w14:textId="77777777" w:rsidR="004C01C4" w:rsidRPr="004C01C4" w:rsidRDefault="004C01C4" w:rsidP="004C01C4">
            <w:pPr>
              <w:pStyle w:val="TAC"/>
            </w:pPr>
            <w:r w:rsidRPr="004C01C4">
              <w:t>P/AP CSI-RS configuration</w:t>
            </w:r>
          </w:p>
          <w:p w14:paraId="52A5EA79" w14:textId="51960C05" w:rsidR="004C01C4" w:rsidRDefault="004C01C4" w:rsidP="004C01C4">
            <w:pPr>
              <w:pStyle w:val="TAC"/>
            </w:pPr>
            <w:r w:rsidRPr="004C01C4">
              <w:t>P/AP CSI reporting configuration</w:t>
            </w:r>
          </w:p>
        </w:tc>
        <w:tc>
          <w:tcPr>
            <w:tcW w:w="0" w:type="auto"/>
            <w:vAlign w:val="center"/>
          </w:tcPr>
          <w:p w14:paraId="4220F8ED" w14:textId="5AB80A19" w:rsidR="004C01C4" w:rsidRDefault="004C01C4" w:rsidP="004C01C4">
            <w:pPr>
              <w:pStyle w:val="TAC"/>
            </w:pPr>
            <w:r w:rsidRPr="004C01C4">
              <w:t>Requirements can be reused.</w:t>
            </w:r>
          </w:p>
        </w:tc>
      </w:tr>
    </w:tbl>
    <w:p w14:paraId="2C7CAB15" w14:textId="77777777" w:rsidR="00386D3F" w:rsidRPr="006525E7" w:rsidRDefault="00386D3F" w:rsidP="00DF0FD5">
      <w:pPr>
        <w:rPr>
          <w:lang w:val="en-US" w:eastAsia="zh-CN"/>
        </w:rPr>
      </w:pPr>
    </w:p>
    <w:p w14:paraId="5A69EDF9" w14:textId="35F84196" w:rsidR="00DF0FD5" w:rsidRPr="00DF0FD5" w:rsidRDefault="00910A88" w:rsidP="00910A88">
      <w:pPr>
        <w:pStyle w:val="Proposal"/>
      </w:pPr>
      <w:r w:rsidRPr="00910A88">
        <w:t>Further selection from TS 38.101-4 for NCR-MT demodulation requirements</w:t>
      </w:r>
      <w:r>
        <w:t xml:space="preserve"> based on </w:t>
      </w:r>
      <w:r w:rsidRPr="00910A88">
        <w:t>Table 2.1-1</w:t>
      </w:r>
      <w:r>
        <w:t>.</w:t>
      </w:r>
    </w:p>
    <w:p w14:paraId="06EF3418" w14:textId="2E248CBE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P</w:t>
      </w:r>
      <w:r w:rsidRPr="006551CC">
        <w:rPr>
          <w:lang w:val="en-US" w:eastAsia="zh-CN"/>
        </w:rPr>
        <w:t>roposals</w:t>
      </w:r>
    </w:p>
    <w:p w14:paraId="21AE391D" w14:textId="254891A3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DF0FD5" w:rsidRPr="00DF0FD5">
        <w:rPr>
          <w:lang w:val="en-US" w:eastAsia="zh-CN"/>
        </w:rPr>
        <w:t>demodulation performance requirements for NR network-controlled repeaters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04EBD423" w14:textId="77777777" w:rsidR="00910A88" w:rsidRDefault="00910A88" w:rsidP="00910A88">
      <w:pPr>
        <w:pStyle w:val="Proposal"/>
        <w:numPr>
          <w:ilvl w:val="0"/>
          <w:numId w:val="15"/>
        </w:numPr>
      </w:pPr>
      <w:r w:rsidRPr="00DF0FD5">
        <w:t>Define NCR-MT performance requirements based on Rel-15 UE performance requirements.</w:t>
      </w:r>
    </w:p>
    <w:p w14:paraId="6C07DE66" w14:textId="0A3710EF" w:rsidR="00910A88" w:rsidRPr="00910A88" w:rsidRDefault="00910A88" w:rsidP="008727FE">
      <w:pPr>
        <w:pStyle w:val="Proposal"/>
      </w:pPr>
      <w:r w:rsidRPr="00910A88">
        <w:t>Further selection from TS 38.101-4 for NCR-MT demodulation requirements</w:t>
      </w:r>
      <w:r>
        <w:t xml:space="preserve"> based on </w:t>
      </w:r>
      <w:r w:rsidRPr="00910A88">
        <w:t>Table 2.1-1</w:t>
      </w:r>
      <w:r>
        <w:t>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6F77E0E3" w:rsidR="00A64ABC" w:rsidRDefault="00535494" w:rsidP="00964D21">
      <w:pPr>
        <w:pStyle w:val="Reference"/>
        <w:ind w:left="400" w:hanging="400"/>
        <w:rPr>
          <w:lang w:val="en-US" w:eastAsia="zh-CN"/>
        </w:rPr>
      </w:pPr>
      <w:bookmarkStart w:id="2" w:name="_Ref126587496"/>
      <w:bookmarkStart w:id="3" w:name="_Ref132083827"/>
      <w:r w:rsidRPr="00535494">
        <w:rPr>
          <w:lang w:val="en-US" w:eastAsia="zh-CN"/>
        </w:rPr>
        <w:t>RP-223505</w:t>
      </w:r>
      <w:r w:rsidR="00DA5EE2" w:rsidRPr="00DA5EE2">
        <w:rPr>
          <w:lang w:val="en-US" w:eastAsia="zh-CN"/>
        </w:rPr>
        <w:t xml:space="preserve">, </w:t>
      </w:r>
      <w:r w:rsidRPr="00535494">
        <w:rPr>
          <w:lang w:val="en-US" w:eastAsia="zh-CN"/>
        </w:rPr>
        <w:t>Revised WID on NR network-controlled repeaters</w:t>
      </w:r>
      <w:r w:rsidR="00DA5EE2" w:rsidRPr="00DA5EE2">
        <w:rPr>
          <w:lang w:val="en-US" w:eastAsia="zh-CN"/>
        </w:rPr>
        <w:t>, RAN#</w:t>
      </w:r>
      <w:r>
        <w:rPr>
          <w:lang w:val="en-US" w:eastAsia="zh-CN"/>
        </w:rPr>
        <w:t>98</w:t>
      </w:r>
      <w:r w:rsidR="00DA5EE2" w:rsidRPr="00DA5EE2">
        <w:rPr>
          <w:lang w:val="en-US" w:eastAsia="zh-CN"/>
        </w:rPr>
        <w:t xml:space="preserve">, </w:t>
      </w:r>
      <w:bookmarkEnd w:id="2"/>
      <w:r w:rsidRPr="00535494">
        <w:rPr>
          <w:lang w:val="en-US" w:eastAsia="zh-CN"/>
        </w:rPr>
        <w:t xml:space="preserve">ZTE, </w:t>
      </w:r>
      <w:proofErr w:type="spellStart"/>
      <w:r w:rsidRPr="00535494">
        <w:rPr>
          <w:lang w:val="en-US" w:eastAsia="zh-CN"/>
        </w:rPr>
        <w:t>Sanechips</w:t>
      </w:r>
      <w:bookmarkEnd w:id="3"/>
      <w:proofErr w:type="spellEnd"/>
    </w:p>
    <w:p w14:paraId="29D6DB70" w14:textId="713E1D48" w:rsidR="001229F1" w:rsidRPr="004C3524" w:rsidRDefault="001229F1" w:rsidP="00AC7557">
      <w:pPr>
        <w:rPr>
          <w:lang w:val="en-US" w:eastAsia="zh-CN"/>
        </w:rPr>
      </w:pPr>
      <w:bookmarkStart w:id="4" w:name="_GoBack"/>
      <w:bookmarkEnd w:id="4"/>
    </w:p>
    <w:sectPr w:rsidR="001229F1" w:rsidRPr="004C352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E19D7" w14:textId="77777777" w:rsidR="00DD4EA3" w:rsidRDefault="00DD4EA3" w:rsidP="009163A1">
      <w:pPr>
        <w:spacing w:after="0"/>
      </w:pPr>
      <w:r>
        <w:separator/>
      </w:r>
    </w:p>
  </w:endnote>
  <w:endnote w:type="continuationSeparator" w:id="0">
    <w:p w14:paraId="02320E30" w14:textId="77777777" w:rsidR="00DD4EA3" w:rsidRDefault="00DD4EA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7C213" w14:textId="77777777" w:rsidR="00DD4EA3" w:rsidRDefault="00DD4EA3" w:rsidP="009163A1">
      <w:pPr>
        <w:spacing w:after="0"/>
      </w:pPr>
      <w:r>
        <w:separator/>
      </w:r>
    </w:p>
  </w:footnote>
  <w:footnote w:type="continuationSeparator" w:id="0">
    <w:p w14:paraId="77408F1D" w14:textId="77777777" w:rsidR="00DD4EA3" w:rsidRDefault="00DD4EA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2F43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0EFB"/>
    <w:rsid w:val="00141027"/>
    <w:rsid w:val="00142697"/>
    <w:rsid w:val="001439A6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8661B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6D3F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152B"/>
    <w:rsid w:val="004B0938"/>
    <w:rsid w:val="004B101B"/>
    <w:rsid w:val="004B25B2"/>
    <w:rsid w:val="004C01C4"/>
    <w:rsid w:val="004C3524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5494"/>
    <w:rsid w:val="00537C66"/>
    <w:rsid w:val="00550FA9"/>
    <w:rsid w:val="005520EE"/>
    <w:rsid w:val="00553E20"/>
    <w:rsid w:val="00555E12"/>
    <w:rsid w:val="00560F1D"/>
    <w:rsid w:val="00561B54"/>
    <w:rsid w:val="00565834"/>
    <w:rsid w:val="00567D51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5E7"/>
    <w:rsid w:val="006529DC"/>
    <w:rsid w:val="0065378D"/>
    <w:rsid w:val="006551CC"/>
    <w:rsid w:val="00657B61"/>
    <w:rsid w:val="00661D17"/>
    <w:rsid w:val="00662A91"/>
    <w:rsid w:val="00663402"/>
    <w:rsid w:val="006654A8"/>
    <w:rsid w:val="006660C7"/>
    <w:rsid w:val="00666675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DD2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21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019"/>
    <w:rsid w:val="007E7702"/>
    <w:rsid w:val="007F0956"/>
    <w:rsid w:val="0080117D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6C6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C52B1"/>
    <w:rsid w:val="008C70FA"/>
    <w:rsid w:val="008D2CAD"/>
    <w:rsid w:val="008D4AA8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A88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180C"/>
    <w:rsid w:val="00BC4DE3"/>
    <w:rsid w:val="00BC6157"/>
    <w:rsid w:val="00BD0EAE"/>
    <w:rsid w:val="00BD34D5"/>
    <w:rsid w:val="00BD37CB"/>
    <w:rsid w:val="00BD3806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17141"/>
    <w:rsid w:val="00C26B92"/>
    <w:rsid w:val="00C34D9E"/>
    <w:rsid w:val="00C40747"/>
    <w:rsid w:val="00C415C5"/>
    <w:rsid w:val="00C4297C"/>
    <w:rsid w:val="00C43A6E"/>
    <w:rsid w:val="00C44D88"/>
    <w:rsid w:val="00C51D3D"/>
    <w:rsid w:val="00C55A77"/>
    <w:rsid w:val="00C57746"/>
    <w:rsid w:val="00C6195C"/>
    <w:rsid w:val="00C63FC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0B86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4EA3"/>
    <w:rsid w:val="00DD55BF"/>
    <w:rsid w:val="00DD70E0"/>
    <w:rsid w:val="00DD7135"/>
    <w:rsid w:val="00DE0511"/>
    <w:rsid w:val="00DE26CF"/>
    <w:rsid w:val="00DE7D7A"/>
    <w:rsid w:val="00DF0FD5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4659"/>
    <w:rsid w:val="00E6511D"/>
    <w:rsid w:val="00E65CE8"/>
    <w:rsid w:val="00E7115B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A7C2F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EF78B1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77689"/>
    <w:rsid w:val="00F92DD5"/>
    <w:rsid w:val="00F97356"/>
    <w:rsid w:val="00F97713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4C62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F9C16-89B9-44CD-A2FC-4FAF2D25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4432</TotalTime>
  <Pages>3</Pages>
  <Words>531</Words>
  <Characters>3029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</cp:revision>
  <dcterms:created xsi:type="dcterms:W3CDTF">2021-12-16T11:56:00Z</dcterms:created>
  <dcterms:modified xsi:type="dcterms:W3CDTF">2023-04-10T21:36:00Z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(3)0wCbxk2YJng6K/0R8KSCpbpnyS/SNGRsNq3NpDQW/cC/PYb0tY1N8Ud1DX8qVsLx0etDcVbQ
vzzo17CaWD7o8yCftrCyZwVTH4vactfZvkLwcCqwEApcgM9REoxotvoTxbchCkFvS89UkHAE
tc8mFD5v2X6dkXDtKYPmJr6sRXuAkKkEWYO4sI8SxnFOJeV7+EKKqOWwqFDvDwlWLGrdOt6v
zNLEX2N7CmKUTYz1hv</vt:lpwstr>
  </property>
  <property fmtid="{D5CDD505-2E9C-101B-9397-08002B2CF9AE}" pid="3" name="_2015_ms_pID_7253431">
    <vt:lpwstr>gz18dCYxu8s3Q8LYQciSaCN8pWMJZJ4KusR3gpfsF3IgNanYTAYyBF
bzCb9EiYe40FiobtZ/vB6tebdYpmuhdEMshbBDZTHaqj24OBmEI/6U4GTKvAwrpVMWCaDyd7
VwL/vPqIKXaqaXyyX7CNRDU9Y6HbhPTCdEDNbP93rs6namQTfiod+88GCuiybh4lhFmvlA0Z
Zt0c+MgdJJE81ilPh+hMLgeCWepZvHacMdZ7</vt:lpwstr>
  </property>
  <property fmtid="{D5CDD505-2E9C-101B-9397-08002B2CF9AE}" pid="4" name="_2015_ms_pID_7253432">
    <vt:lpwstr>/Ta4LQit2XP7e1gidMGl+JY=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1681162590</vt:lpwstr>
  </property>
</Properties>
</file>